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56"/>
          <w:szCs w:val="56"/>
          <w:u w:val="none"/>
          <w:shd w:fill="auto" w:val="clear"/>
          <w:vertAlign w:val="baseline"/>
          <w:rtl w:val="0"/>
        </w:rPr>
        <w:t xml:space="preserve">Project Coordinator 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  <w:rtl w:val="0"/>
        </w:rPr>
        <w:t xml:space="preserve">Who we are: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2"/>
          <w:szCs w:val="22"/>
          <w:rtl w:val="0"/>
        </w:rPr>
        <w:t xml:space="preserve">At Ancilla Ventures, we provide innovative products to our clients through robust web and mobile software solutions.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404040"/>
          <w:sz w:val="22"/>
          <w:szCs w:val="22"/>
          <w:rtl w:val="0"/>
        </w:rPr>
        <w:t xml:space="preserve">We work across all industries, with an emphasis on providing data tools and portals to support healthcare-oriented staff in improving patient outcomes.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2"/>
          <w:szCs w:val="22"/>
          <w:rtl w:val="0"/>
        </w:rPr>
        <w:t xml:space="preserve">We pride ourselves on enhancing our solutions to accommodate the ongoing changes and challenges our clients face.  </w:t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color w:val="40404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404040"/>
          <w:sz w:val="22"/>
          <w:szCs w:val="22"/>
          <w:rtl w:val="0"/>
        </w:rPr>
        <w:t xml:space="preserve">Our team is the key to our success. By fostering a fun, productive, growth-oriented work environment, we develop strong relationships with our clients to develop high quality and innovative products.  We are proud to be recognized by being named a winner in Milwaukee Business Journal's 2022 Best Places to Work!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To learn more, visit our website at www.ancillaventures.com. </w:t>
      </w:r>
    </w:p>
    <w:p w:rsidR="00000000" w:rsidDel="00000000" w:rsidP="00000000" w:rsidRDefault="00000000" w:rsidRPr="00000000" w14:paraId="00000009">
      <w:pPr>
        <w:pageBreakBefore w:val="0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  <w:rtl w:val="0"/>
        </w:rPr>
        <w:t xml:space="preserve">Who we’re looking for: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both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Ancilla Partners is looking for a candidate that is </w:t>
      </w: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highlight w:val="white"/>
          <w:rtl w:val="0"/>
        </w:rPr>
        <w:t xml:space="preserve">self-motivated, driven, willing to learn business acumen, and able to work collaboratively with moderate supervision. The ideal candidate will possess strong critical thinking skills and has a passion for health care,</w:t>
      </w: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 doing great work and providing excellent service and support to our clients.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  <w:rtl w:val="0"/>
        </w:rPr>
        <w:t xml:space="preserve">What you’ll do: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Interact with clients and the Project Manager to gather, validate and document requirements and specifications/acceptance criteria for work item and project requests;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Support creation and maintain project planning deliverables;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Assist in test case development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highlight w:val="white"/>
          <w:u w:val="none"/>
          <w:vertAlign w:val="baseline"/>
          <w:rtl w:val="0"/>
        </w:rPr>
        <w:t xml:space="preserve"> and execution, coordinate issue tracking and management among internal and client teams;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Coordinate with all team members to effectively communicate changes/updates for all projects, leveraging internal project management tools regularly;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Document business processes, best practices, use cases, user stories and acceptance criteria for client projects;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Identify and escalate issues to management in a timely manner;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Execute end to end issue resolution that meets client expectations;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Work collaboratively with development and project team member</w:t>
      </w:r>
      <w:r w:rsidDel="00000000" w:rsidR="00000000" w:rsidRPr="00000000">
        <w:rPr>
          <w:rFonts w:ascii="Trebuchet MS" w:cs="Trebuchet MS" w:eastAsia="Trebuchet MS" w:hAnsi="Trebuchet MS"/>
          <w:color w:val="404040"/>
          <w:sz w:val="22"/>
          <w:szCs w:val="22"/>
          <w:rtl w:val="0"/>
        </w:rPr>
        <w:t xml:space="preserve">s in an agile and fast paced environment;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Perform timely follow-up to ensure all changes and requirements are documented;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Assist in post-project reviews to enhance project processes;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Assist with end-user training and new project launches.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  <w:rtl w:val="0"/>
        </w:rPr>
        <w:t xml:space="preserve">If you have: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 Bachelor’s Degree </w:t>
      </w: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or relevant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Thoughtful, pragmatic problem-solving and critical thinking skills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Exceptional verbal/written communication and follow-up skills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Proficiency with Google G-Suite </w:t>
      </w: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Microsoft Office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An ability to work as part of a team and independently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An ability to handle change and shifting work priorities, multiple concurrent projects/tasks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Interest in data collection and analysis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Interest in problem solving to deliver optimal solutions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Interest in project management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Attention to detail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Apply today! Please send a cover letter and resume to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i w:val="1"/>
            <w:smallCaps w:val="0"/>
            <w:strike w:val="0"/>
            <w:color w:val="3e3e3e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jobs@ancillapartners.com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We’d love to hear from you!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40"/>
          <w:szCs w:val="40"/>
          <w:u w:val="none"/>
          <w:shd w:fill="auto" w:val="clear"/>
          <w:vertAlign w:val="baseline"/>
          <w:rtl w:val="0"/>
        </w:rPr>
        <w:t xml:space="preserve">Compensation &amp; Benefits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6" w:line="240" w:lineRule="auto"/>
        <w:ind w:left="360" w:right="-264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8"/>
          <w:szCs w:val="28"/>
          <w:rtl w:val="0"/>
        </w:rPr>
        <w:t xml:space="preserve">Compensation &amp; Benefits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6" w:line="240" w:lineRule="auto"/>
        <w:ind w:left="360" w:right="-264" w:firstLine="0"/>
        <w:jc w:val="left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e3e3e"/>
          <w:sz w:val="22"/>
          <w:szCs w:val="22"/>
          <w:u w:val="none"/>
          <w:shd w:fill="auto" w:val="clear"/>
          <w:vertAlign w:val="baseline"/>
          <w:rtl w:val="0"/>
        </w:rPr>
        <w:t xml:space="preserve">This is a full-time, paid position.  All employees who had full-time status for 6 months or more in the previous year are eligible for salary increases, to take effect on January 1 of each year. Increases will be based on the results of an annual performance review delivered in December.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06" w:line="240" w:lineRule="auto"/>
        <w:ind w:left="360" w:right="-264" w:firstLine="0"/>
        <w:jc w:val="left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Ancilla may provide end-of-year bonuses to employees based on company and individual performance.</w:t>
      </w:r>
    </w:p>
    <w:p w:rsidR="00000000" w:rsidDel="00000000" w:rsidP="00000000" w:rsidRDefault="00000000" w:rsidRPr="00000000" w14:paraId="0000002D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06" w:lineRule="auto"/>
        <w:ind w:left="360" w:right="509" w:firstLine="0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Ancilla’s comprehensive benefits package for full time employees include medical, dental, short-term and long-term disability, dependent care and 401K.</w:t>
      </w:r>
    </w:p>
    <w:p w:rsidR="00000000" w:rsidDel="00000000" w:rsidP="00000000" w:rsidRDefault="00000000" w:rsidRPr="00000000" w14:paraId="0000002E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06" w:lineRule="auto"/>
        <w:ind w:left="360" w:right="509" w:firstLine="0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Ancilla offers a hybrid work arrangement with an option to work in our new office in the heart of Downtown Milwaukee. The office maintains a fun and productive atmosphere, with a casual dress code. Ancilla strives to be an inclusive employer and a great place for all employees to work while maintaining work life balance.</w:t>
      </w:r>
    </w:p>
    <w:p w:rsidR="00000000" w:rsidDel="00000000" w:rsidP="00000000" w:rsidRDefault="00000000" w:rsidRPr="00000000" w14:paraId="0000002F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06" w:lineRule="auto"/>
        <w:ind w:left="360" w:right="509" w:firstLine="0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3e3e3e"/>
          <w:sz w:val="22"/>
          <w:szCs w:val="22"/>
          <w:rtl w:val="0"/>
        </w:rPr>
        <w:t xml:space="preserve">Ancilla offers 10 company holidays per year in addition to 3 weeks of PTO, with the potential to increase this amount after 2 full years of employment.</w:t>
      </w:r>
    </w:p>
    <w:p w:rsidR="00000000" w:rsidDel="00000000" w:rsidP="00000000" w:rsidRDefault="00000000" w:rsidRPr="00000000" w14:paraId="00000030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11" w:lineRule="auto"/>
        <w:ind w:left="360" w:right="-264" w:firstLine="0"/>
        <w:rPr>
          <w:rFonts w:ascii="Trebuchet MS" w:cs="Trebuchet MS" w:eastAsia="Trebuchet MS" w:hAnsi="Trebuchet MS"/>
          <w:color w:val="3e3e3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4680"/>
        <w:tab w:val="right" w:pos="9360"/>
        <w:tab w:val="right" w:pos="9340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Ancilla Ventures | 759 N Water Street | Milwaukee, WI 53202 | 414-455-3697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pos="4680"/>
        <w:tab w:val="right" w:pos="9360"/>
        <w:tab w:val="right" w:pos="9340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2013363" cy="317707"/>
          <wp:effectExtent b="0" l="0" r="0" t="0"/>
          <wp:docPr descr="A picture containing text, clipart&#10;&#10;Description automatically generated" id="1073741826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363" cy="3177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Rule="auto"/>
    </w:pPr>
    <w:rPr>
      <w:rFonts w:ascii="Helvetica Neue" w:cs="Helvetica Neue" w:eastAsia="Helvetica Neue" w:hAnsi="Helvetica Neue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</w:pPr>
    <w:rPr>
      <w:rFonts w:ascii="Helvetica Neue" w:cs="Helvetica Neue" w:eastAsia="Helvetica Neue" w:hAnsi="Helvetica Neue"/>
      <w:sz w:val="56"/>
      <w:szCs w:val="56"/>
    </w:rPr>
  </w:style>
  <w:style w:type="paragraph" w:styleId="Normal" w:default="1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F2ACE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DocumentTitle" w:customStyle="1">
    <w:name w:val="Document Title"/>
    <w:pPr>
      <w:spacing w:after="480"/>
    </w:pPr>
    <w:rPr>
      <w:rFonts w:ascii="Trebuchet MS" w:cs="Arial Unicode MS" w:hAnsi="Trebuchet MS"/>
      <w:color w:val="000000"/>
      <w:sz w:val="72"/>
      <w:szCs w:val="72"/>
      <w:u w:color="000000"/>
    </w:rPr>
  </w:style>
  <w:style w:type="paragraph" w:styleId="TitleSubHead" w:customStyle="1">
    <w:name w:val="Title Sub Head"/>
    <w:pPr>
      <w:spacing w:after="480"/>
    </w:pPr>
    <w:rPr>
      <w:rFonts w:ascii="Trebuchet MS" w:cs="Arial Unicode MS" w:hAnsi="Trebuchet MS"/>
      <w:color w:val="000000"/>
      <w:sz w:val="48"/>
      <w:szCs w:val="48"/>
      <w:u w:color="000000"/>
    </w:rPr>
  </w:style>
  <w:style w:type="paragraph" w:styleId="BodyA" w:customStyle="1">
    <w:name w:val="Body A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ing" w:customStyle="1">
    <w:name w:val="Heading"/>
    <w:next w:val="BodyA"/>
    <w:pPr>
      <w:keepNext w:val="1"/>
      <w:spacing w:after="240" w:before="60"/>
      <w:outlineLvl w:val="0"/>
    </w:pPr>
    <w:rPr>
      <w:rFonts w:ascii="Trebuchet MS" w:cs="Arial Unicode MS" w:hAnsi="Trebuchet MS"/>
      <w:color w:val="000000"/>
      <w:sz w:val="48"/>
      <w:szCs w:val="48"/>
      <w:u w:color="000000"/>
      <w:lang w:val="nl-NL"/>
    </w:rPr>
  </w:style>
  <w:style w:type="numbering" w:styleId="Lettered" w:customStyle="1">
    <w:name w:val="Lettered"/>
    <w:pPr>
      <w:numPr>
        <w:numId w:val="1"/>
      </w:numPr>
    </w:pPr>
  </w:style>
  <w:style w:type="paragraph" w:styleId="ListParagraph">
    <w:name w:val="List Paragraph"/>
    <w:uiPriority w:val="34"/>
    <w:qFormat w:val="1"/>
    <w:pPr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3"/>
      </w:numPr>
    </w:pPr>
  </w:style>
  <w:style w:type="numbering" w:styleId="ImportedStyle2" w:customStyle="1">
    <w:name w:val="Imported Style 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EAE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EAE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641C3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D641C3"/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641C3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641C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DF2AC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F2A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</w:rPr>
  </w:style>
  <w:style w:type="character" w:styleId="Heading2Char" w:customStyle="1">
    <w:name w:val="Heading 2 Char"/>
    <w:basedOn w:val="DefaultParagraphFont"/>
    <w:link w:val="Heading2"/>
    <w:uiPriority w:val="9"/>
    <w:rsid w:val="00DF2ACE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rFonts w:ascii="Helvetica Neue" w:cs="Helvetica Neue" w:eastAsia="Helvetica Neue" w:hAnsi="Helvetica Neue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bs@ancillapartners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BIYb0SU//bvaMXfd6HGr9iZaw==">AMUW2mV0t8kuPqJflPGvMPPPsAL6zoFwoxu0fs7Ii6xNM7vXNO59wXOU0Iv9Ns1K9976e9Sc/RxGEFW3fCrP+GyS12cL4wxZGgyEIzdAgQWbp4vNqTfhbN0=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2020-10-30T17:05:00Z</dcterms:created>
  <dc:creator>Asli Cooper</dc:creator>
</cp:coreProperties>
</file>